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42" w:rsidRPr="0073621E" w:rsidRDefault="007E4042" w:rsidP="007E4042">
      <w:pPr>
        <w:jc w:val="center"/>
        <w:rPr>
          <w:rFonts w:ascii="Times New Roman" w:hAnsi="Times New Roman"/>
          <w:b/>
          <w:sz w:val="28"/>
          <w:szCs w:val="28"/>
        </w:rPr>
      </w:pPr>
      <w:r w:rsidRPr="0073621E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7E4042" w:rsidRPr="0073621E" w:rsidRDefault="007E4042" w:rsidP="007E4042">
      <w:pPr>
        <w:jc w:val="center"/>
        <w:rPr>
          <w:rFonts w:ascii="Times New Roman" w:hAnsi="Times New Roman"/>
          <w:b/>
          <w:sz w:val="28"/>
          <w:szCs w:val="28"/>
        </w:rPr>
      </w:pPr>
      <w:r w:rsidRPr="0073621E">
        <w:rPr>
          <w:rFonts w:ascii="Times New Roman" w:hAnsi="Times New Roman"/>
          <w:b/>
          <w:sz w:val="28"/>
          <w:szCs w:val="28"/>
        </w:rPr>
        <w:t>№2 "Солнышко"</w:t>
      </w:r>
    </w:p>
    <w:p w:rsidR="007E4042" w:rsidRPr="0073621E" w:rsidRDefault="007E4042" w:rsidP="007E4042">
      <w:pPr>
        <w:jc w:val="center"/>
        <w:rPr>
          <w:rFonts w:ascii="Times New Roman" w:hAnsi="Times New Roman"/>
          <w:b/>
          <w:sz w:val="28"/>
          <w:szCs w:val="28"/>
        </w:rPr>
      </w:pPr>
      <w:r w:rsidRPr="0073621E"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7E4042" w:rsidRDefault="007E4042" w:rsidP="007E4042">
      <w:pPr>
        <w:jc w:val="center"/>
        <w:rPr>
          <w:rFonts w:ascii="Times New Roman" w:hAnsi="Times New Roman"/>
          <w:sz w:val="28"/>
          <w:szCs w:val="28"/>
        </w:rPr>
      </w:pPr>
    </w:p>
    <w:p w:rsidR="007E4042" w:rsidRDefault="007E4042" w:rsidP="007E4042">
      <w:pPr>
        <w:jc w:val="center"/>
        <w:rPr>
          <w:rFonts w:ascii="Times New Roman" w:hAnsi="Times New Roman"/>
          <w:sz w:val="28"/>
          <w:szCs w:val="28"/>
        </w:rPr>
      </w:pPr>
    </w:p>
    <w:p w:rsidR="007E4042" w:rsidRDefault="007E4042" w:rsidP="007E4042">
      <w:pPr>
        <w:jc w:val="center"/>
        <w:rPr>
          <w:rFonts w:ascii="Times New Roman" w:hAnsi="Times New Roman"/>
          <w:sz w:val="28"/>
          <w:szCs w:val="28"/>
        </w:rPr>
      </w:pPr>
    </w:p>
    <w:p w:rsidR="007E4042" w:rsidRDefault="007E4042" w:rsidP="007E4042">
      <w:pPr>
        <w:jc w:val="center"/>
        <w:rPr>
          <w:rFonts w:ascii="Times New Roman" w:hAnsi="Times New Roman"/>
          <w:sz w:val="28"/>
          <w:szCs w:val="28"/>
        </w:rPr>
      </w:pPr>
    </w:p>
    <w:p w:rsidR="007E4042" w:rsidRDefault="007E4042" w:rsidP="007E4042">
      <w:pPr>
        <w:jc w:val="center"/>
        <w:rPr>
          <w:rFonts w:ascii="Times New Roman" w:hAnsi="Times New Roman"/>
          <w:sz w:val="28"/>
          <w:szCs w:val="28"/>
        </w:rPr>
      </w:pPr>
    </w:p>
    <w:p w:rsidR="007E4042" w:rsidRPr="0073621E" w:rsidRDefault="007E4042" w:rsidP="007E4042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Проект "</w:t>
      </w:r>
      <w:r>
        <w:rPr>
          <w:rFonts w:ascii="Times New Roman" w:hAnsi="Times New Roman"/>
          <w:b/>
          <w:sz w:val="52"/>
          <w:szCs w:val="52"/>
        </w:rPr>
        <w:t>Зимние радости</w:t>
      </w:r>
      <w:r>
        <w:rPr>
          <w:rFonts w:ascii="Times New Roman" w:hAnsi="Times New Roman"/>
          <w:b/>
          <w:sz w:val="52"/>
          <w:szCs w:val="52"/>
        </w:rPr>
        <w:t>"</w:t>
      </w:r>
      <w:bookmarkStart w:id="0" w:name="_GoBack"/>
      <w:bookmarkEnd w:id="0"/>
    </w:p>
    <w:p w:rsidR="007E4042" w:rsidRDefault="007E4042" w:rsidP="007E4042">
      <w:pPr>
        <w:rPr>
          <w:rFonts w:ascii="Times New Roman" w:hAnsi="Times New Roman"/>
          <w:sz w:val="52"/>
          <w:szCs w:val="52"/>
        </w:rPr>
      </w:pPr>
    </w:p>
    <w:p w:rsidR="007E4042" w:rsidRDefault="007E4042" w:rsidP="007E4042">
      <w:pPr>
        <w:jc w:val="center"/>
        <w:rPr>
          <w:rFonts w:ascii="Times New Roman" w:hAnsi="Times New Roman"/>
          <w:sz w:val="52"/>
          <w:szCs w:val="52"/>
        </w:rPr>
      </w:pPr>
    </w:p>
    <w:p w:rsidR="007E4042" w:rsidRDefault="007E4042" w:rsidP="007E4042">
      <w:pPr>
        <w:rPr>
          <w:rFonts w:ascii="Times New Roman" w:hAnsi="Times New Roman"/>
          <w:sz w:val="52"/>
          <w:szCs w:val="52"/>
        </w:rPr>
      </w:pPr>
    </w:p>
    <w:p w:rsidR="007E4042" w:rsidRPr="00486A0A" w:rsidRDefault="007E4042" w:rsidP="007E4042">
      <w:pPr>
        <w:spacing w:after="0" w:line="360" w:lineRule="auto"/>
        <w:ind w:firstLine="5670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486A0A">
        <w:rPr>
          <w:rFonts w:ascii="Times New Roman" w:hAnsi="Times New Roman"/>
          <w:b/>
          <w:sz w:val="28"/>
          <w:szCs w:val="28"/>
          <w:lang w:val="tt-RU"/>
        </w:rPr>
        <w:t>Авторы проекта:</w:t>
      </w:r>
    </w:p>
    <w:p w:rsidR="007E4042" w:rsidRPr="00486A0A" w:rsidRDefault="007E4042" w:rsidP="007E4042">
      <w:pPr>
        <w:spacing w:after="0" w:line="360" w:lineRule="auto"/>
        <w:ind w:firstLine="5670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486A0A">
        <w:rPr>
          <w:rFonts w:ascii="Times New Roman" w:hAnsi="Times New Roman"/>
          <w:b/>
          <w:sz w:val="28"/>
          <w:szCs w:val="28"/>
          <w:lang w:val="tt-RU"/>
        </w:rPr>
        <w:t>Яковлева Д.В.</w:t>
      </w:r>
    </w:p>
    <w:p w:rsidR="007E4042" w:rsidRDefault="007E4042" w:rsidP="007E4042">
      <w:pPr>
        <w:spacing w:after="0" w:line="360" w:lineRule="auto"/>
        <w:ind w:firstLine="5670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486A0A">
        <w:rPr>
          <w:rFonts w:ascii="Times New Roman" w:hAnsi="Times New Roman"/>
          <w:b/>
          <w:sz w:val="28"/>
          <w:szCs w:val="28"/>
          <w:lang w:val="tt-RU"/>
        </w:rPr>
        <w:t>Колесова О.В.</w:t>
      </w:r>
    </w:p>
    <w:p w:rsidR="007E4042" w:rsidRDefault="007E4042" w:rsidP="007E4042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7E4042" w:rsidRDefault="007E4042" w:rsidP="007E4042">
      <w:pPr>
        <w:jc w:val="center"/>
        <w:rPr>
          <w:rFonts w:ascii="Times New Roman" w:hAnsi="Times New Roman"/>
          <w:sz w:val="52"/>
          <w:szCs w:val="52"/>
        </w:rPr>
      </w:pPr>
    </w:p>
    <w:p w:rsidR="007E4042" w:rsidRDefault="007E4042" w:rsidP="007E4042">
      <w:pPr>
        <w:jc w:val="center"/>
        <w:rPr>
          <w:rFonts w:ascii="Times New Roman" w:hAnsi="Times New Roman"/>
          <w:sz w:val="52"/>
          <w:szCs w:val="52"/>
        </w:rPr>
      </w:pPr>
    </w:p>
    <w:p w:rsidR="007E4042" w:rsidRDefault="007E4042" w:rsidP="007E4042">
      <w:pPr>
        <w:jc w:val="center"/>
        <w:rPr>
          <w:rFonts w:ascii="Times New Roman" w:hAnsi="Times New Roman"/>
          <w:sz w:val="52"/>
          <w:szCs w:val="52"/>
        </w:rPr>
      </w:pPr>
    </w:p>
    <w:p w:rsidR="007E4042" w:rsidRDefault="007E4042" w:rsidP="007E4042">
      <w:pPr>
        <w:jc w:val="center"/>
        <w:rPr>
          <w:rFonts w:ascii="Times New Roman" w:hAnsi="Times New Roman"/>
          <w:sz w:val="28"/>
          <w:szCs w:val="28"/>
        </w:rPr>
      </w:pPr>
    </w:p>
    <w:p w:rsidR="007E4042" w:rsidRDefault="007E4042" w:rsidP="007E4042">
      <w:pPr>
        <w:jc w:val="center"/>
        <w:rPr>
          <w:rFonts w:ascii="Times New Roman" w:hAnsi="Times New Roman"/>
          <w:sz w:val="28"/>
          <w:szCs w:val="28"/>
        </w:rPr>
      </w:pPr>
    </w:p>
    <w:p w:rsidR="007E4042" w:rsidRDefault="007E4042" w:rsidP="007E40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2019</w:t>
      </w: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Тип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Познавательно-творческий.</w:t>
      </w:r>
    </w:p>
    <w:p w:rsidR="00697DAA" w:rsidRDefault="00697DA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Участники проекта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Воспитатели, дети старшего дошкольного возраста, родители.</w:t>
      </w:r>
    </w:p>
    <w:p w:rsidR="00697DAA" w:rsidRDefault="00697DA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5 - 7 лет.</w:t>
      </w:r>
    </w:p>
    <w:p w:rsidR="00697DAA" w:rsidRDefault="00697DA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Срок: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3 недели (14 января - 14 февраля)</w:t>
      </w:r>
    </w:p>
    <w:p w:rsidR="00697DAA" w:rsidRDefault="00697DA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Актуальность: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Какая прекрасная пора — зима! Застыли деревья в белоснежной бахроме. Белоснежная красавица зима - любимая пора детей.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Катание на санках, лыжах, коньках, лепка из снега крепости, снеговиков. Одной из главных задач современного дошкольного воспитания является снижение риска заболеваемости детей наиболее распространенными простудными заболеваниями, главный акцент - закалива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ние детского организма. Пребывание детей на свежем воздухе, имеет большое значение для физического развития. Прогулка является первым и наиболее доступным средством закаливания. Организовать досуг воспитанников, в том числе прогулки так, чтобы они были инт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ересными и полезными, поможет проект «Зимние радости».</w:t>
      </w: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Поэтому, было решено приложить усилия для того, чтобы подобрать весь необходимый материал по данной теме, привлечь к этому родителей, и совместными усилиями сделать интереснее нашу зиму.</w:t>
      </w:r>
    </w:p>
    <w:p w:rsidR="00697DAA" w:rsidRDefault="00697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Формирование у детей привычки к здоровому образу жизни и потребности в разнообразной самостоятельной двигательной деятельности.</w:t>
      </w:r>
    </w:p>
    <w:p w:rsidR="00697DAA" w:rsidRDefault="00697D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 проекта:</w:t>
      </w: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Развивать у детей физические качества: ловкость, быстроту, выносливость во время подвижных игр, соревнований,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развлечений.</w:t>
      </w: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Воспитывать у детей нравственно – волевые качества, коммуникативные способности и трудолюбие в ходе коллективной деятельности.</w:t>
      </w:r>
    </w:p>
    <w:p w:rsidR="00697DAA" w:rsidRDefault="00697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697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697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697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697DA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Предполагаемый результат:</w:t>
      </w: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закрепление знаний и представлений детей о зимних видах спорта;</w:t>
      </w: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заинтересованность и активное участие родителей в образовательном процессе детского сада;</w:t>
      </w: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развитие творческого воображения, творческого мышления.</w:t>
      </w:r>
    </w:p>
    <w:p w:rsidR="00697DAA" w:rsidRDefault="00697DAA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Этапы реализации:</w:t>
      </w: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Подготовительный этап:</w:t>
      </w:r>
    </w:p>
    <w:p w:rsidR="00697DAA" w:rsidRDefault="007E404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644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Сбор информации.</w:t>
      </w:r>
    </w:p>
    <w:p w:rsidR="00697DAA" w:rsidRDefault="007E404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644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Работа с методической литературы.</w:t>
      </w:r>
    </w:p>
    <w:p w:rsidR="00697DAA" w:rsidRDefault="007E404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644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Составление пла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работы над проектом.</w:t>
      </w:r>
    </w:p>
    <w:p w:rsidR="00697DAA" w:rsidRDefault="007E404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644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Подбор игр, стихов,  отгадывание загадок о зимних видах спорта.</w:t>
      </w:r>
    </w:p>
    <w:p w:rsidR="00697DAA" w:rsidRDefault="00697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Основной этап:</w:t>
      </w: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Проведение бесед.</w:t>
      </w: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Заучивание стихов.</w:t>
      </w: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Рассказ о спорте, зимних игр</w:t>
      </w: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4.Рассматревание картинок, иллюстрации и фотографий.</w:t>
      </w:r>
    </w:p>
    <w:p w:rsidR="00697DAA" w:rsidRDefault="007E4042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2390"/>
        <w:gridCol w:w="2301"/>
        <w:gridCol w:w="2207"/>
      </w:tblGrid>
      <w:tr w:rsidR="00697DAA" w:rsidTr="007E40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97DAA" w:rsidRDefault="007E4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Социально-коммуникативное развитие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97DAA" w:rsidRDefault="007E4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Познавательное развитие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97DAA" w:rsidRDefault="007E4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Художественно-эстетическое развитие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97DAA" w:rsidRDefault="007E4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Физическое развитие</w:t>
            </w:r>
          </w:p>
        </w:tc>
      </w:tr>
      <w:tr w:rsidR="00697DAA" w:rsidTr="007E40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97DAA" w:rsidRDefault="007E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Дидактические игры:</w:t>
            </w:r>
          </w:p>
          <w:p w:rsidR="00697DAA" w:rsidRDefault="007E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«Что бывает зимой?»,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«Доскажи словечко»,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«Назови ласково»,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«Четвёртый лишний»,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«Зимние забавы»,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«Назови виды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»,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«Угадай  виды спорта»,</w:t>
            </w:r>
          </w:p>
          <w:p w:rsidR="00697DAA" w:rsidRDefault="007E4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«Найди пару».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НОД по экологии «Зимние явления в природе».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«Знакомство с зимними видами спорта»</w:t>
            </w:r>
          </w:p>
          <w:p w:rsidR="00697DAA" w:rsidRDefault="007E4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«Зима. Зимние забавы»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Лепка: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«Снеговик»,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«Хоккейная команда»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Рисование: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«Снежинка»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«Ёлочка»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Аппликация:</w:t>
            </w:r>
          </w:p>
          <w:p w:rsidR="00697DAA" w:rsidRDefault="007E4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«Снеговик».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игры: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Два мороза»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Цель: развивать быстроту реакции, ловкость.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«Снежный ком»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«Зимние забавы»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«Берегись, заморожу»</w:t>
            </w:r>
          </w:p>
          <w:p w:rsidR="00697DAA" w:rsidRDefault="007E4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«Мороз-Красный нос». </w:t>
            </w:r>
          </w:p>
        </w:tc>
      </w:tr>
      <w:tr w:rsidR="00697DAA" w:rsidTr="007E4042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Сюжетно-ролевые игры:</w:t>
            </w:r>
          </w:p>
          <w:p w:rsidR="00697DAA" w:rsidRDefault="007E4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«Строительство»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97DAA" w:rsidRDefault="00697D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Конструктивно-модельная деятельность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 конструктора построить замок, горку.</w:t>
            </w:r>
          </w:p>
          <w:p w:rsidR="00697DAA" w:rsidRDefault="00697DAA">
            <w:pPr>
              <w:spacing w:after="0" w:line="240" w:lineRule="auto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Спортивные развлечения</w:t>
            </w:r>
          </w:p>
          <w:p w:rsidR="00697DAA" w:rsidRDefault="007E4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 на участке.</w:t>
            </w:r>
          </w:p>
          <w:p w:rsidR="00697DAA" w:rsidRDefault="007E4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в снежки.</w:t>
            </w:r>
          </w:p>
        </w:tc>
      </w:tr>
    </w:tbl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Взаимодействие с родителями:</w:t>
      </w:r>
    </w:p>
    <w:p w:rsidR="00697DAA" w:rsidRDefault="00697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1.Иформирование родителей о проекте.</w:t>
      </w: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2.Выставка творческих работ.</w:t>
      </w: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3.Помощь родителей в постройке горки на участке.</w:t>
      </w:r>
    </w:p>
    <w:p w:rsidR="00697DAA" w:rsidRDefault="00697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Консультации:</w:t>
      </w:r>
    </w:p>
    <w:p w:rsidR="00697DAA" w:rsidRDefault="00697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7E404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История зимних забав.</w:t>
      </w:r>
    </w:p>
    <w:p w:rsidR="00697DAA" w:rsidRDefault="007E404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По дороге домой, побеседовать с детьми о том, какие зимние игры на свежем воздухе они знают, в какие игры они играли в своем детстве.</w:t>
      </w:r>
    </w:p>
    <w:p w:rsidR="00697DAA" w:rsidRDefault="007E404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Памятка для родителей: «Меры безопасности зимой»</w:t>
      </w:r>
    </w:p>
    <w:p w:rsidR="00697DAA" w:rsidRDefault="00697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697D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Заключительный этап:</w:t>
      </w:r>
    </w:p>
    <w:p w:rsidR="00697DAA" w:rsidRDefault="00697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7E404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Выставка творческих работ</w:t>
      </w:r>
    </w:p>
    <w:p w:rsidR="00697DAA" w:rsidRDefault="007E404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Пополнение методической литературы</w:t>
      </w:r>
    </w:p>
    <w:p w:rsidR="00697DAA" w:rsidRDefault="007E404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Информация для родителей</w:t>
      </w:r>
    </w:p>
    <w:p w:rsidR="00697DAA" w:rsidRDefault="00697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697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DAA" w:rsidRDefault="007E40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Заключение:</w:t>
      </w: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Таким образом, внедрение проекта в воспитательно-образовательный процесс поможет обеспечить развитие у детей любознательности. Дети овладеют достаточным уровнем двигательной активнос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ти согласно возрасту.</w:t>
      </w: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Воспитанники ознакомятся с новыми разнообразными подвижными, пальчиковыми, дидактическими играми.</w:t>
      </w: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Ребята  старшего возраста освоят изготовление крепостей из снега, лепку снеговиков. Приобретённые навыки помогут стать более самостоятел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ьным и независимым.</w:t>
      </w:r>
    </w:p>
    <w:p w:rsidR="00697DAA" w:rsidRDefault="007E4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Повысится двигательная самостоятельность, общая выносливость, надеемся, что снизится заболеваемость детей.</w:t>
      </w:r>
    </w:p>
    <w:p w:rsidR="00697DAA" w:rsidRDefault="00697DAA">
      <w:pPr>
        <w:rPr>
          <w:rFonts w:ascii="Times New Roman" w:eastAsia="Times New Roman" w:hAnsi="Times New Roman" w:cs="Times New Roman"/>
          <w:sz w:val="28"/>
        </w:rPr>
      </w:pPr>
    </w:p>
    <w:sectPr w:rsidR="0069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4C4"/>
    <w:multiLevelType w:val="multilevel"/>
    <w:tmpl w:val="360E1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527879"/>
    <w:multiLevelType w:val="multilevel"/>
    <w:tmpl w:val="08D2D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722375"/>
    <w:multiLevelType w:val="multilevel"/>
    <w:tmpl w:val="07E42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DAA"/>
    <w:rsid w:val="00697DAA"/>
    <w:rsid w:val="007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3584</Characters>
  <Application>Microsoft Office Word</Application>
  <DocSecurity>0</DocSecurity>
  <Lines>105</Lines>
  <Paragraphs>63</Paragraphs>
  <ScaleCrop>false</ScaleCrop>
  <Company>diakov.net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2022-02-19T15:10:00Z</dcterms:created>
  <dcterms:modified xsi:type="dcterms:W3CDTF">2022-02-19T15:12:00Z</dcterms:modified>
</cp:coreProperties>
</file>