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1E" w:rsidRDefault="002B4B1E" w:rsidP="002B4B1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</w:pPr>
      <w:r w:rsidRPr="002B4B1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Краткая презентация Программы</w:t>
      </w:r>
    </w:p>
    <w:p w:rsidR="002B4B1E" w:rsidRPr="002B4B1E" w:rsidRDefault="002B4B1E" w:rsidP="002B4B1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firstLine="72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</w:pP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B4B1E">
        <w:rPr>
          <w:rFonts w:ascii="Times New Roman CYR" w:eastAsia="Calibri" w:hAnsi="Times New Roman CYR" w:cs="Times New Roman CYR"/>
          <w:sz w:val="24"/>
          <w:szCs w:val="24"/>
        </w:rPr>
        <w:t xml:space="preserve">Адаптированная образовательная программа МДОУ детский сад № 2 «Солнышко» ЯМР обеспечивает всестороннее развитие детей в возрасте от 1,5 до 7 лет с учетом их возрастных и индивидуальных особенностей. 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B4B1E">
        <w:rPr>
          <w:rFonts w:ascii="Times New Roman CYR" w:eastAsia="Calibri" w:hAnsi="Times New Roman CYR" w:cs="Times New Roman CYR"/>
          <w:sz w:val="24"/>
          <w:szCs w:val="24"/>
        </w:rPr>
        <w:t>Всего в ДОУ воспитывается 90 детей. Общее количество групп – 5. По наполняемости группы соответствуют требованиям СанПиН и Типового положения. Все группы о</w:t>
      </w:r>
      <w:bookmarkStart w:id="0" w:name="_GoBack"/>
      <w:bookmarkEnd w:id="0"/>
      <w:r w:rsidRPr="002B4B1E">
        <w:rPr>
          <w:rFonts w:ascii="Times New Roman CYR" w:eastAsia="Calibri" w:hAnsi="Times New Roman CYR" w:cs="Times New Roman CYR"/>
          <w:sz w:val="24"/>
          <w:szCs w:val="24"/>
        </w:rPr>
        <w:t xml:space="preserve">днородны по возрастному составу детей.  </w:t>
      </w:r>
    </w:p>
    <w:p w:rsidR="002B4B1E" w:rsidRPr="002B4B1E" w:rsidRDefault="002B4B1E" w:rsidP="002B4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91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4"/>
          <w:szCs w:val="28"/>
          <w:lang w:eastAsia="ru-RU"/>
        </w:rPr>
      </w:pPr>
      <w:r w:rsidRPr="002B4B1E">
        <w:rPr>
          <w:rFonts w:ascii="Times New Roman CYR" w:eastAsia="Calibri" w:hAnsi="Times New Roman CYR" w:cs="Times New Roman CYR"/>
          <w:sz w:val="24"/>
          <w:szCs w:val="28"/>
          <w:lang w:eastAsia="ru-RU"/>
        </w:rPr>
        <w:t xml:space="preserve">           Программа ДОО опирается на </w:t>
      </w:r>
      <w:r w:rsidRPr="002B4B1E">
        <w:rPr>
          <w:rFonts w:ascii="Times New Roman CYR" w:eastAsia="Calibri" w:hAnsi="Times New Roman CYR" w:cs="Times New Roman CYR"/>
          <w:b/>
          <w:bCs/>
          <w:sz w:val="24"/>
          <w:szCs w:val="28"/>
          <w:lang w:eastAsia="ru-RU"/>
        </w:rPr>
        <w:t>Федеральную адаптированную образовательную программу дошкольного образования</w:t>
      </w:r>
      <w:r w:rsidRPr="002B4B1E">
        <w:rPr>
          <w:rFonts w:ascii="Times New Roman CYR" w:eastAsia="Calibri" w:hAnsi="Times New Roman CYR" w:cs="Times New Roman CYR"/>
          <w:sz w:val="24"/>
          <w:szCs w:val="28"/>
          <w:lang w:eastAsia="ru-RU"/>
        </w:rPr>
        <w:t xml:space="preserve"> (</w:t>
      </w:r>
      <w:hyperlink r:id="rId6" w:history="1">
        <w:r w:rsidRPr="002B4B1E">
          <w:rPr>
            <w:rFonts w:ascii="Times New Roman CYR" w:eastAsia="Calibri" w:hAnsi="Times New Roman CYR" w:cs="Times New Roman CYR"/>
            <w:color w:val="0563C1"/>
            <w:sz w:val="24"/>
            <w:szCs w:val="28"/>
            <w:u w:val="single"/>
            <w:lang w:eastAsia="ru-RU"/>
          </w:rPr>
          <w:t>ФАОП ДО</w:t>
        </w:r>
      </w:hyperlink>
      <w:r w:rsidRPr="002B4B1E">
        <w:rPr>
          <w:rFonts w:ascii="Times New Roman CYR" w:eastAsia="Calibri" w:hAnsi="Times New Roman CYR" w:cs="Times New Roman CYR"/>
          <w:sz w:val="24"/>
          <w:szCs w:val="28"/>
          <w:lang w:eastAsia="ru-RU"/>
        </w:rPr>
        <w:t>), утвержденную Приказом Министерства просвещения Российской федерации №1022 от 25 ноября 2022г.</w:t>
      </w:r>
    </w:p>
    <w:p w:rsidR="002B4B1E" w:rsidRPr="002B4B1E" w:rsidRDefault="002B4B1E" w:rsidP="002B4B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4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214"/>
      </w:tblGrid>
      <w:tr w:rsidR="002B4B1E" w:rsidRPr="002B4B1E" w:rsidTr="002E46E6">
        <w:trPr>
          <w:trHeight w:val="1480"/>
        </w:trPr>
        <w:tc>
          <w:tcPr>
            <w:tcW w:w="2547" w:type="dxa"/>
          </w:tcPr>
          <w:p w:rsidR="002B4B1E" w:rsidRPr="002B4B1E" w:rsidRDefault="002B4B1E" w:rsidP="002B4B1E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Calibri"/>
                <w:sz w:val="24"/>
                <w:szCs w:val="28"/>
              </w:rPr>
            </w:pPr>
            <w:r w:rsidRPr="002B4B1E">
              <w:rPr>
                <w:rFonts w:ascii="Times New Roman CYR" w:eastAsia="Calibri" w:hAnsi="Times New Roman CYR" w:cs="Calibri"/>
                <w:noProof/>
                <w:sz w:val="22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BC2DD6" wp14:editId="4F3758F6">
                  <wp:simplePos x="0" y="0"/>
                  <wp:positionH relativeFrom="column">
                    <wp:posOffset>282970</wp:posOffset>
                  </wp:positionH>
                  <wp:positionV relativeFrom="paragraph">
                    <wp:posOffset>89439</wp:posOffset>
                  </wp:positionV>
                  <wp:extent cx="780415" cy="725170"/>
                  <wp:effectExtent l="0" t="0" r="635" b="0"/>
                  <wp:wrapThrough wrapText="bothSides">
                    <wp:wrapPolygon edited="0">
                      <wp:start x="0" y="0"/>
                      <wp:lineTo x="0" y="20995"/>
                      <wp:lineTo x="21090" y="20995"/>
                      <wp:lineTo x="21090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2B4B1E" w:rsidRPr="002B4B1E" w:rsidRDefault="002B4B1E" w:rsidP="002B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Times New Roman CYR"/>
                <w:sz w:val="24"/>
                <w:szCs w:val="28"/>
              </w:rPr>
            </w:pPr>
            <w:r w:rsidRPr="002B4B1E">
              <w:rPr>
                <w:rFonts w:ascii="Times New Roman CYR" w:eastAsia="Calibri" w:hAnsi="Times New Roman CYR" w:cs="Times New Roman CYR"/>
                <w:sz w:val="24"/>
                <w:szCs w:val="28"/>
              </w:rPr>
              <w:t xml:space="preserve">ФАОП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2B4B1E" w:rsidRPr="002B4B1E" w:rsidRDefault="002B4B1E" w:rsidP="002B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Calibri" w:hAnsi="Times New Roman CYR" w:cs="Calibri"/>
                <w:sz w:val="24"/>
                <w:szCs w:val="28"/>
              </w:rPr>
            </w:pPr>
          </w:p>
        </w:tc>
      </w:tr>
    </w:tbl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разработана и утверждена в соответствии с основными нормативно-правовыми документами: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Федеральный закон от 29.12.2012 № 273-ФЗ «Об образовании в Российской Федерации»;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Федеральная адаптированная программа дошкольного образования для обучающихся с ограниченными возможностями здоровья, утвержденная Приказом Министерства просвещения РФ от 24.11.2022, № 1022;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«Санитарно-эпидемиологические требования к организациям воспитания и обучения, отдыха и оздоровления детей и молодежи» (утверждены 28.09.2020, вступили в силу 01.01.2021).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Особенностью адаптированной программы является «реализация общеобразовательных задач с привлечением синхронного выравнивания речевого и психического развития детей с ЗПР».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определяет требования к объему, содержанию образования, планируемым результатам, модели организации образовательно-воспитательного процесса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детей с ЗПР в различных видах деятельности: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• предметной;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• игровой;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• коммуникативной;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• познавательно-исследовательской. 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Согласно требованиям Федерального государственного стандарта дошкольного образования (далее — ФГОС ДО), программа направлена на создание условий для развития дошкольника, открывающих возможности для позитивной социализации, личностного развития, развития инициативы и творческих способностей на основе сотрудничества со взрослыми и сверстниками; на создание развивающей образовательной среды как системы социализации и индивидуализации детей.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Согласно ФАОП ДО содержательного раздела программы включает описание коррекционно-развивающей работы, обеспечивающей адаптацию и включение детей с ЗПР в социум и обеспечивает достижение максимальной реализации реабилитационного </w:t>
      </w: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потенциала, учитывает особые образовательные потребности обучающихся с ЗПР, удовлетворение которых возможности общего образования. 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Следуя рекомендациям ФАОП ДО, организационный раздел программы содержит календарный план воспитательной работы.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Цели и задачи реализации Программы (ФАОП ДО п. 10.1., 10.2.)</w:t>
      </w:r>
    </w:p>
    <w:p w:rsidR="002B4B1E" w:rsidRPr="002B4B1E" w:rsidRDefault="002B4B1E" w:rsidP="002B4B1E">
      <w:pPr>
        <w:widowControl w:val="0"/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B4B1E" w:rsidRPr="002B4B1E" w:rsidRDefault="002B4B1E" w:rsidP="002B4B1E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Цели: </w:t>
      </w:r>
      <w:r w:rsidRPr="002B4B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ЗПР, индивидуальными особенностями его развития и состояния здоровья.</w:t>
      </w:r>
    </w:p>
    <w:p w:rsidR="002B4B1E" w:rsidRPr="002B4B1E" w:rsidRDefault="002B4B1E" w:rsidP="002B4B1E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2B4B1E" w:rsidRPr="002B4B1E" w:rsidRDefault="002B4B1E" w:rsidP="002B4B1E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left="113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4B1E" w:rsidRDefault="002B4B1E" w:rsidP="002B4B1E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2B4B1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Задачи:</w:t>
      </w:r>
    </w:p>
    <w:p w:rsidR="002B4B1E" w:rsidRPr="002B4B1E" w:rsidRDefault="002B4B1E" w:rsidP="002B4B1E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B4B1E" w:rsidRP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1. реализация содержания АОП ДО обучающимися с ЗПР;</w:t>
      </w:r>
    </w:p>
    <w:p w:rsidR="002B4B1E" w:rsidRP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2. коррекция недостатков психофизического развития обучающихся с ЗПР;</w:t>
      </w:r>
    </w:p>
    <w:p w:rsidR="002B4B1E" w:rsidRP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3. охрана и укрепление физического и психического здоровья обучающихся с ЗПР, в том</w:t>
      </w:r>
    </w:p>
    <w:p w:rsidR="002B4B1E" w:rsidRPr="002B4B1E" w:rsidRDefault="002B4B1E" w:rsidP="002B4B1E">
      <w:pPr>
        <w:tabs>
          <w:tab w:val="left" w:pos="9498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числе их эмоционального благополучия;</w:t>
      </w:r>
    </w:p>
    <w:p w:rsid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4. обеспечение равных возможностей для полноценног</w:t>
      </w:r>
      <w:r>
        <w:rPr>
          <w:rFonts w:eastAsia="Times New Roman" w:cs="Times New Roman"/>
          <w:sz w:val="24"/>
          <w:szCs w:val="24"/>
          <w:lang w:eastAsia="ru-RU"/>
        </w:rPr>
        <w:t>о развития ребенка с ЗПР в период</w:t>
      </w:r>
    </w:p>
    <w:p w:rsidR="002B4B1E" w:rsidRPr="002B4B1E" w:rsidRDefault="002B4B1E" w:rsidP="002B4B1E">
      <w:pPr>
        <w:tabs>
          <w:tab w:val="left" w:pos="9498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дошкольного образования независимо от места проживания, пола, нации, языка, социального статуса;</w:t>
      </w:r>
    </w:p>
    <w:p w:rsid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5. создание благоприятных условий развития в соотв</w:t>
      </w:r>
      <w:r>
        <w:rPr>
          <w:rFonts w:eastAsia="Times New Roman" w:cs="Times New Roman"/>
          <w:sz w:val="24"/>
          <w:szCs w:val="24"/>
          <w:lang w:eastAsia="ru-RU"/>
        </w:rPr>
        <w:t>етствии с их возрастными,</w:t>
      </w:r>
    </w:p>
    <w:p w:rsidR="002B4B1E" w:rsidRPr="002B4B1E" w:rsidRDefault="002B4B1E" w:rsidP="002B4B1E">
      <w:pPr>
        <w:tabs>
          <w:tab w:val="left" w:pos="9498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психо</w:t>
      </w:r>
      <w:r w:rsidRPr="002B4B1E">
        <w:rPr>
          <w:rFonts w:eastAsia="Times New Roman" w:cs="Times New Roman"/>
          <w:sz w:val="24"/>
          <w:szCs w:val="24"/>
          <w:lang w:eastAsia="ru-RU"/>
        </w:rPr>
        <w:t>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:rsidR="002B4B1E" w:rsidRP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6. объединение обучения и воспитания в целостный образовательный процесс на основе</w:t>
      </w:r>
    </w:p>
    <w:p w:rsidR="002B4B1E" w:rsidRPr="002B4B1E" w:rsidRDefault="002B4B1E" w:rsidP="002B4B1E">
      <w:pPr>
        <w:tabs>
          <w:tab w:val="left" w:pos="9498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7. формирование общей культуры личности обучающихся с ЗПР</w:t>
      </w:r>
      <w:r>
        <w:rPr>
          <w:rFonts w:eastAsia="Times New Roman" w:cs="Times New Roman"/>
          <w:sz w:val="24"/>
          <w:szCs w:val="24"/>
          <w:lang w:eastAsia="ru-RU"/>
        </w:rPr>
        <w:t>, развитие их социальных,</w:t>
      </w:r>
    </w:p>
    <w:p w:rsidR="002B4B1E" w:rsidRPr="002B4B1E" w:rsidRDefault="002B4B1E" w:rsidP="002B4B1E">
      <w:pPr>
        <w:tabs>
          <w:tab w:val="left" w:pos="9498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8. формирование социокультурной среды, со</w:t>
      </w:r>
      <w:r>
        <w:rPr>
          <w:rFonts w:eastAsia="Times New Roman" w:cs="Times New Roman"/>
          <w:sz w:val="24"/>
          <w:szCs w:val="24"/>
          <w:lang w:eastAsia="ru-RU"/>
        </w:rPr>
        <w:t>ответствующей психофизическим и</w:t>
      </w:r>
    </w:p>
    <w:p w:rsidR="002B4B1E" w:rsidRPr="002B4B1E" w:rsidRDefault="002B4B1E" w:rsidP="002B4B1E">
      <w:pPr>
        <w:tabs>
          <w:tab w:val="left" w:pos="9498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индив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Pr="002B4B1E">
        <w:rPr>
          <w:rFonts w:eastAsia="Times New Roman" w:cs="Times New Roman"/>
          <w:sz w:val="24"/>
          <w:szCs w:val="24"/>
          <w:lang w:eastAsia="ru-RU"/>
        </w:rPr>
        <w:t>дуальным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4B1E">
        <w:rPr>
          <w:rFonts w:eastAsia="Times New Roman" w:cs="Times New Roman"/>
          <w:sz w:val="24"/>
          <w:szCs w:val="24"/>
          <w:lang w:eastAsia="ru-RU"/>
        </w:rPr>
        <w:t>особенностям развития обучающихся с ЗПР;</w:t>
      </w:r>
    </w:p>
    <w:p w:rsidR="002B4B1E" w:rsidRDefault="002B4B1E" w:rsidP="002B4B1E">
      <w:pPr>
        <w:tabs>
          <w:tab w:val="left" w:pos="9498"/>
        </w:tabs>
        <w:spacing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 xml:space="preserve">9. обеспечение психолого-педагогической поддержки </w:t>
      </w:r>
      <w:r>
        <w:rPr>
          <w:rFonts w:eastAsia="Times New Roman" w:cs="Times New Roman"/>
          <w:sz w:val="24"/>
          <w:szCs w:val="24"/>
          <w:lang w:eastAsia="ru-RU"/>
        </w:rPr>
        <w:t>родителей (законных</w:t>
      </w:r>
    </w:p>
    <w:p w:rsidR="002B4B1E" w:rsidRPr="002B4B1E" w:rsidRDefault="002B4B1E" w:rsidP="002B4B1E">
      <w:pPr>
        <w:tabs>
          <w:tab w:val="left" w:pos="9498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представителей) </w:t>
      </w:r>
      <w:r w:rsidRPr="002B4B1E">
        <w:rPr>
          <w:rFonts w:eastAsia="Times New Roman" w:cs="Times New Roman"/>
          <w:sz w:val="24"/>
          <w:szCs w:val="24"/>
          <w:lang w:eastAsia="ru-RU"/>
        </w:rPr>
        <w:t>и повышение их компетентности в вопросах развития, образования, реабилитации (абилитации), охраны и укрепления здоровья, обучающихся с ЗПР;</w:t>
      </w:r>
    </w:p>
    <w:p w:rsidR="002B4B1E" w:rsidRPr="002B4B1E" w:rsidRDefault="002B4B1E" w:rsidP="002B4B1E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B1E">
        <w:rPr>
          <w:rFonts w:eastAsia="Times New Roman" w:cs="Times New Roman"/>
          <w:sz w:val="24"/>
          <w:szCs w:val="24"/>
          <w:lang w:eastAsia="ru-RU"/>
        </w:rPr>
        <w:t>10. обеспечение преемственности целей, задач и содержания дошкольного и начального общего образования.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61E31">
      <w:headerReference w:type="default" r:id="rId8"/>
      <w:footerReference w:type="default" r:id="rId9"/>
      <w:footerReference w:type="first" r:id="rId10"/>
      <w:pgSz w:w="11900" w:h="16800"/>
      <w:pgMar w:top="1276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B5" w:rsidRDefault="005F71B5">
      <w:pPr>
        <w:spacing w:after="0"/>
      </w:pPr>
      <w:r>
        <w:separator/>
      </w:r>
    </w:p>
  </w:endnote>
  <w:endnote w:type="continuationSeparator" w:id="0">
    <w:p w:rsidR="005F71B5" w:rsidRDefault="005F71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5" w:rsidRDefault="002F09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1E3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5" w:rsidRDefault="002F09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22085" w:rsidRDefault="005F71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B5" w:rsidRDefault="005F71B5">
      <w:pPr>
        <w:spacing w:after="0"/>
      </w:pPr>
      <w:r>
        <w:separator/>
      </w:r>
    </w:p>
  </w:footnote>
  <w:footnote w:type="continuationSeparator" w:id="0">
    <w:p w:rsidR="005F71B5" w:rsidRDefault="005F71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85" w:rsidRDefault="005F71B5">
    <w:pPr>
      <w:rPr>
        <w:rFonts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3"/>
    <w:rsid w:val="002B4B1E"/>
    <w:rsid w:val="002F0990"/>
    <w:rsid w:val="005F71B5"/>
    <w:rsid w:val="006C0B77"/>
    <w:rsid w:val="008242FF"/>
    <w:rsid w:val="00870751"/>
    <w:rsid w:val="00922C48"/>
    <w:rsid w:val="00AC6263"/>
    <w:rsid w:val="00B915B7"/>
    <w:rsid w:val="00D61E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9ED2C-BAD5-4523-BDCE-CCFEA62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B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B4B1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99"/>
    <w:rsid w:val="002B4B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B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301270036?ysclid=ln4d7urm2g760642078&amp;pageSize=50&amp;index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2023-12-04T11:36:00Z</dcterms:created>
  <dcterms:modified xsi:type="dcterms:W3CDTF">2023-12-04T12:04:00Z</dcterms:modified>
</cp:coreProperties>
</file>