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03" w:rsidRPr="00927A03" w:rsidRDefault="00927A03" w:rsidP="00927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113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27A03">
        <w:rPr>
          <w:rFonts w:eastAsia="Times New Roman" w:cs="Times New Roman"/>
          <w:b/>
          <w:color w:val="000000"/>
          <w:szCs w:val="28"/>
          <w:lang w:eastAsia="ru-RU"/>
        </w:rPr>
        <w:t>Краткая презентация Программы</w:t>
      </w:r>
      <w:bookmarkStart w:id="0" w:name="_GoBack"/>
      <w:bookmarkEnd w:id="0"/>
    </w:p>
    <w:p w:rsidR="00927A03" w:rsidRPr="00927A03" w:rsidRDefault="00927A03" w:rsidP="00927A03">
      <w:pPr>
        <w:spacing w:after="0"/>
        <w:ind w:firstLine="708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 xml:space="preserve">Адаптированная образовательная программа МДОУ детский сад № 2 «Солнышко» ЯМР обеспечивает всестороннее развитие детей в возрасте от 1,5 до 7 лет с учетом их возрастных и индивидуальных особенностей. </w:t>
      </w:r>
    </w:p>
    <w:p w:rsidR="00927A03" w:rsidRPr="00927A03" w:rsidRDefault="00927A03" w:rsidP="00927A03">
      <w:pPr>
        <w:spacing w:after="0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 xml:space="preserve">Всего в ДОУ воспитывается 90 детей. Общее количество групп – 5. По наполняемости группы соответствуют требованиям СанПиН и Типового положения. Все группы однородны по возрастному составу детей.  </w:t>
      </w:r>
    </w:p>
    <w:p w:rsidR="00927A03" w:rsidRPr="00927A03" w:rsidRDefault="00927A03" w:rsidP="00927A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913"/>
        </w:tabs>
        <w:spacing w:after="0"/>
        <w:ind w:firstLine="113"/>
        <w:jc w:val="both"/>
        <w:rPr>
          <w:rFonts w:eastAsia="Calibri" w:cs="Times New Roman"/>
          <w:sz w:val="24"/>
          <w:szCs w:val="28"/>
          <w:lang w:eastAsia="ru-RU"/>
        </w:rPr>
      </w:pPr>
      <w:r w:rsidRPr="00927A03">
        <w:rPr>
          <w:rFonts w:eastAsia="Calibri" w:cs="Times New Roman"/>
          <w:sz w:val="24"/>
          <w:szCs w:val="28"/>
          <w:lang w:eastAsia="ru-RU"/>
        </w:rPr>
        <w:t xml:space="preserve">           Программа ДОО опирается на </w:t>
      </w:r>
      <w:r w:rsidRPr="00927A03">
        <w:rPr>
          <w:rFonts w:eastAsia="Calibri" w:cs="Times New Roman"/>
          <w:b/>
          <w:bCs/>
          <w:sz w:val="24"/>
          <w:szCs w:val="28"/>
          <w:lang w:eastAsia="ru-RU"/>
        </w:rPr>
        <w:t>Федеральную адаптированную образовательную программу дошкольного образования</w:t>
      </w:r>
      <w:r w:rsidRPr="00927A03">
        <w:rPr>
          <w:rFonts w:eastAsia="Calibri" w:cs="Times New Roman"/>
          <w:sz w:val="24"/>
          <w:szCs w:val="28"/>
          <w:lang w:eastAsia="ru-RU"/>
        </w:rPr>
        <w:t xml:space="preserve"> (</w:t>
      </w:r>
      <w:hyperlink r:id="rId5" w:history="1">
        <w:r w:rsidRPr="00927A03">
          <w:rPr>
            <w:rFonts w:eastAsia="Calibri" w:cs="Times New Roman"/>
            <w:color w:val="0563C1"/>
            <w:sz w:val="24"/>
            <w:szCs w:val="28"/>
            <w:u w:val="single"/>
            <w:lang w:eastAsia="ru-RU"/>
          </w:rPr>
          <w:t>ФАОП ДО</w:t>
        </w:r>
      </w:hyperlink>
      <w:r w:rsidRPr="00927A03">
        <w:rPr>
          <w:rFonts w:eastAsia="Calibri" w:cs="Times New Roman"/>
          <w:sz w:val="24"/>
          <w:szCs w:val="28"/>
          <w:lang w:eastAsia="ru-RU"/>
        </w:rPr>
        <w:t>), утвержденную Приказом Министерства просвещения Российской федерации №1022 от 25 ноября 2022г.</w:t>
      </w:r>
    </w:p>
    <w:p w:rsidR="00927A03" w:rsidRPr="00927A03" w:rsidRDefault="00927A03" w:rsidP="00927A03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firstLine="113"/>
        <w:jc w:val="both"/>
        <w:rPr>
          <w:rFonts w:eastAsia="Calibri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6980"/>
      </w:tblGrid>
      <w:tr w:rsidR="00927A03" w:rsidRPr="00927A03" w:rsidTr="00E96C1E">
        <w:trPr>
          <w:trHeight w:val="1480"/>
        </w:trPr>
        <w:tc>
          <w:tcPr>
            <w:tcW w:w="2547" w:type="dxa"/>
          </w:tcPr>
          <w:p w:rsidR="00927A03" w:rsidRPr="00927A03" w:rsidRDefault="00927A03" w:rsidP="00927A03">
            <w:pPr>
              <w:tabs>
                <w:tab w:val="left" w:pos="2913"/>
              </w:tabs>
              <w:ind w:firstLine="113"/>
              <w:jc w:val="both"/>
              <w:rPr>
                <w:rFonts w:eastAsia="Calibri" w:cs="Calibri"/>
                <w:sz w:val="24"/>
                <w:szCs w:val="28"/>
                <w:lang w:eastAsia="ru-RU"/>
              </w:rPr>
            </w:pPr>
            <w:r w:rsidRPr="00927A03">
              <w:rPr>
                <w:rFonts w:eastAsia="Calibri" w:cs="Calibri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8C85CA" wp14:editId="2FF56030">
                  <wp:simplePos x="0" y="0"/>
                  <wp:positionH relativeFrom="column">
                    <wp:posOffset>282970</wp:posOffset>
                  </wp:positionH>
                  <wp:positionV relativeFrom="paragraph">
                    <wp:posOffset>89439</wp:posOffset>
                  </wp:positionV>
                  <wp:extent cx="780415" cy="725170"/>
                  <wp:effectExtent l="0" t="0" r="635" b="0"/>
                  <wp:wrapThrough wrapText="bothSides">
                    <wp:wrapPolygon edited="0">
                      <wp:start x="0" y="0"/>
                      <wp:lineTo x="0" y="20995"/>
                      <wp:lineTo x="21090" y="20995"/>
                      <wp:lineTo x="21090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927A03" w:rsidRPr="00927A03" w:rsidRDefault="00927A03" w:rsidP="00927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ind w:firstLine="113"/>
              <w:jc w:val="both"/>
              <w:rPr>
                <w:rFonts w:eastAsia="Calibri" w:cs="Times New Roman"/>
                <w:sz w:val="24"/>
                <w:szCs w:val="28"/>
                <w:lang w:eastAsia="ru-RU"/>
              </w:rPr>
            </w:pPr>
            <w:r w:rsidRPr="00927A03">
              <w:rPr>
                <w:rFonts w:eastAsia="Calibri" w:cs="Times New Roman"/>
                <w:sz w:val="24"/>
                <w:szCs w:val="28"/>
                <w:lang w:eastAsia="ru-RU"/>
              </w:rPr>
              <w:t xml:space="preserve">ФАОП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927A03" w:rsidRPr="00927A03" w:rsidRDefault="00927A03" w:rsidP="00927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ind w:firstLine="113"/>
              <w:jc w:val="both"/>
              <w:rPr>
                <w:rFonts w:eastAsia="Calibri" w:cs="Calibri"/>
                <w:sz w:val="24"/>
                <w:szCs w:val="28"/>
                <w:lang w:eastAsia="ru-RU"/>
              </w:rPr>
            </w:pPr>
          </w:p>
        </w:tc>
      </w:tr>
    </w:tbl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Программа разработана и утверждена в соответствии с основными нормативно-правовыми документами: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— Федеральный закон от 29.12.2012 № 273-ФЗ «Об образовании в Российской Федерации»;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— Федеральная адаптированная программа дошкольного образования для обучающихся с ограниченными возможностями здоровья, утвержденная Приказом Министерства просвещения РФ от 24.11.2022, № 1022;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— «Санитарно-эпидемиологические требования к организациям воспитания и обучения, отдыха и оздоровления детей и молодежи» (утверждены 28.09.2020, вступили в силу 01.01.2021).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 xml:space="preserve">Программа разработана с использованием «Комплексной образовательной программы дошкольного образования для детей с тяжелыми нарушениями речи (общим недоразвитием речи) с 3 до 7 лет» (автор Н. В. </w:t>
      </w:r>
      <w:proofErr w:type="spellStart"/>
      <w:r w:rsidRPr="00927A03">
        <w:rPr>
          <w:rFonts w:eastAsia="Times New Roman" w:cs="Times New Roman"/>
          <w:sz w:val="24"/>
          <w:szCs w:val="24"/>
          <w:lang w:eastAsia="ru-RU"/>
        </w:rPr>
        <w:t>Нищева</w:t>
      </w:r>
      <w:proofErr w:type="spellEnd"/>
      <w:r w:rsidRPr="00927A03">
        <w:rPr>
          <w:rFonts w:eastAsia="Times New Roman" w:cs="Times New Roman"/>
          <w:sz w:val="24"/>
          <w:szCs w:val="24"/>
          <w:lang w:eastAsia="ru-RU"/>
        </w:rPr>
        <w:t>). (Далее — комплексной образовательной программы.)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Особенностью адаптированной программы является «реализация общеобразовательных задач с привлечением синхронного выравнивания речевого и психического развития детей с ТНР (ОНР)».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Программа определяет требования к объему, содержанию образования, планируемым результатам, модели организации образовательно-воспитательного процесса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Программа определяет базовое содержание образовательных областей с учетом возрастных и индивидуальных особенностей детей с ТНР (ОНР) в различных видах деятельности: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• предметной;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• игровой;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>• коммуникативной;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 xml:space="preserve">• познавательно-исследовательской. 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стандарта дошкольного образования (далее — ФГОС ДО), программа направлена на создание условий для развития дошкольника, открывающих возможности для позитивной социализации, личностного развития, развития инициативы и творческих способностей на основе </w:t>
      </w:r>
      <w:r w:rsidRPr="00927A03">
        <w:rPr>
          <w:rFonts w:eastAsia="Times New Roman" w:cs="Times New Roman"/>
          <w:sz w:val="24"/>
          <w:szCs w:val="24"/>
          <w:lang w:eastAsia="ru-RU"/>
        </w:rPr>
        <w:lastRenderedPageBreak/>
        <w:t>сотрудничества со взрослыми и сверстниками; на создание развивающей образовательной среды как системы социализации и индивидуализации детей.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 xml:space="preserve">Согласно ФАОП ДО содержательного раздела программы включает описание коррекционно-развивающей работы, обеспечивающей адаптацию и включение детей с ТНР (ОНР) в социум и обеспечивает достижение максимальной реализации реабилитационного потенциала, учитывает особые образовательные потребности обучающихся с ТНР (ОНР), удовлетворение которых возможности общего образования. 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A03">
        <w:rPr>
          <w:rFonts w:eastAsia="Times New Roman" w:cs="Times New Roman"/>
          <w:sz w:val="24"/>
          <w:szCs w:val="24"/>
          <w:lang w:eastAsia="ru-RU"/>
        </w:rPr>
        <w:t xml:space="preserve">Следуя рекомендациям ФАОП ДО, организационный раздел программы содержит календарный план воспитательной работы. </w:t>
      </w:r>
    </w:p>
    <w:p w:rsidR="00927A03" w:rsidRPr="00927A03" w:rsidRDefault="00927A03" w:rsidP="00927A03">
      <w:pPr>
        <w:spacing w:after="0"/>
        <w:ind w:left="113"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27A03" w:rsidRPr="00927A03" w:rsidRDefault="00927A03" w:rsidP="00927A03">
      <w:pPr>
        <w:spacing w:after="0"/>
        <w:ind w:left="113"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7A03">
        <w:rPr>
          <w:rFonts w:eastAsia="Times New Roman" w:cs="Times New Roman"/>
          <w:b/>
          <w:bCs/>
          <w:sz w:val="24"/>
          <w:szCs w:val="24"/>
          <w:lang w:eastAsia="ru-RU"/>
        </w:rPr>
        <w:t>Цели и задачи реализации Программы (ФАОП ДО п. 10.1., 10.2.)</w:t>
      </w:r>
    </w:p>
    <w:p w:rsidR="00927A03" w:rsidRPr="00927A03" w:rsidRDefault="00927A03" w:rsidP="00927A03">
      <w:pPr>
        <w:spacing w:after="0"/>
        <w:ind w:left="113"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7A0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927A03">
        <w:rPr>
          <w:rFonts w:eastAsia="Times New Roman" w:cs="Times New Roman"/>
          <w:sz w:val="24"/>
          <w:szCs w:val="24"/>
          <w:lang w:eastAsia="ru-RU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927A03" w:rsidRPr="00927A03" w:rsidRDefault="00927A03" w:rsidP="00927A03">
      <w:pPr>
        <w:spacing w:after="0"/>
        <w:ind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27A03" w:rsidRPr="00927A03" w:rsidRDefault="00927A03" w:rsidP="00927A03">
      <w:pPr>
        <w:spacing w:after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27A03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left="709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реализация содержания АОП ДО обучающимися с ТНР;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коррекция недостатков психофизического развития обучающихся с ТНР;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охрана и укрепление физического и психического здоровья обучающихся с ТНР, в том числе их эмоционального благополучия;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:rsidR="00927A03" w:rsidRPr="00927A03" w:rsidRDefault="00927A03" w:rsidP="00927A03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927A03">
        <w:rPr>
          <w:rFonts w:eastAsia="Calibri" w:cs="Times New Roman"/>
          <w:sz w:val="24"/>
          <w:szCs w:val="24"/>
        </w:rPr>
        <w:t>абилитации</w:t>
      </w:r>
      <w:proofErr w:type="spellEnd"/>
      <w:r w:rsidRPr="00927A03">
        <w:rPr>
          <w:rFonts w:eastAsia="Calibri" w:cs="Times New Roman"/>
          <w:sz w:val="24"/>
          <w:szCs w:val="24"/>
        </w:rPr>
        <w:t>), охраны и укрепления здоровья, обучающихся с ТНР;</w:t>
      </w:r>
    </w:p>
    <w:p w:rsidR="00F12C76" w:rsidRPr="00927A03" w:rsidRDefault="00927A03" w:rsidP="00927A03">
      <w:pPr>
        <w:spacing w:after="0"/>
        <w:ind w:left="426"/>
        <w:contextualSpacing/>
        <w:jc w:val="both"/>
        <w:rPr>
          <w:rFonts w:eastAsia="Calibri" w:cs="Times New Roman"/>
          <w:sz w:val="24"/>
          <w:szCs w:val="24"/>
        </w:rPr>
      </w:pPr>
      <w:r w:rsidRPr="00927A03">
        <w:rPr>
          <w:rFonts w:eastAsia="Calibri" w:cs="Times New Roman"/>
          <w:sz w:val="24"/>
          <w:szCs w:val="24"/>
        </w:rPr>
        <w:t>10) обеспечение преемственности целей, задач и содержания дошкольного и начального общего образования.</w:t>
      </w:r>
    </w:p>
    <w:sectPr w:rsidR="00F12C76" w:rsidRPr="00927A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2CE"/>
    <w:multiLevelType w:val="hybridMultilevel"/>
    <w:tmpl w:val="8B3887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3"/>
    <w:rsid w:val="006C0B77"/>
    <w:rsid w:val="008242FF"/>
    <w:rsid w:val="00870751"/>
    <w:rsid w:val="00922C48"/>
    <w:rsid w:val="00927A0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17CC"/>
  <w15:chartTrackingRefBased/>
  <w15:docId w15:val="{D18CF417-A8EA-457F-8C06-301DDAF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301270036?ysclid=ln4d7urm2g760642078&amp;pageSize=50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2023-10-02T12:55:00Z</dcterms:created>
  <dcterms:modified xsi:type="dcterms:W3CDTF">2023-10-02T12:56:00Z</dcterms:modified>
</cp:coreProperties>
</file>