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36506A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16.02.2024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60026">
        <w:trPr>
          <w:trHeight w:val="751"/>
        </w:trPr>
        <w:tc>
          <w:tcPr>
            <w:tcW w:w="1861" w:type="dxa"/>
          </w:tcPr>
          <w:p w:rsidR="006E4586" w:rsidRDefault="0036506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161823" w:rsidRPr="006E4586" w:rsidRDefault="0036506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09:47:46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36506A">
              <w:rPr>
                <w:rFonts w:ascii="Times New Roman" w:hAnsi="Times New Roman" w:cs="Times New Roman"/>
                <w:sz w:val="24"/>
                <w:szCs w:val="24"/>
              </w:rPr>
              <w:t>202311090947-604431</w:t>
            </w:r>
          </w:p>
        </w:tc>
        <w:tc>
          <w:tcPr>
            <w:tcW w:w="1578" w:type="dxa"/>
          </w:tcPr>
          <w:p w:rsidR="00160026" w:rsidRPr="006E4586" w:rsidRDefault="0036506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36506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219" w:type="dxa"/>
          </w:tcPr>
          <w:p w:rsidR="006E4586" w:rsidRDefault="0036506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364C3F"/>
    <w:rsid w:val="0036506A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2019-11-21T11:09:00Z</dcterms:created>
  <dcterms:modified xsi:type="dcterms:W3CDTF">2024-02-16T08:38:00Z</dcterms:modified>
</cp:coreProperties>
</file>